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54"/>
      </w:tblGrid>
      <w:tr w:rsidR="00E905DF">
        <w:tc>
          <w:tcPr>
            <w:tcW w:w="170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1"/>
              <w:gridCol w:w="1666"/>
              <w:gridCol w:w="4549"/>
              <w:gridCol w:w="1016"/>
              <w:gridCol w:w="1256"/>
              <w:gridCol w:w="1415"/>
              <w:gridCol w:w="3536"/>
              <w:gridCol w:w="2615"/>
            </w:tblGrid>
            <w:tr w:rsidR="00AB3BA0" w:rsidTr="00591F27">
              <w:trPr>
                <w:trHeight w:val="412"/>
              </w:trPr>
              <w:tc>
                <w:tcPr>
                  <w:tcW w:w="1705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SU ODOBRENA FINANCIJSKA SREDSTVA</w:t>
                  </w:r>
                  <w:r w:rsidR="00591F27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 PRORAČUNA GRADA ZAGREBA ZA 2023.</w:t>
                  </w:r>
                </w:p>
              </w:tc>
            </w:tr>
            <w:tr w:rsidR="00AB3BA0" w:rsidTr="00591F27">
              <w:trPr>
                <w:trHeight w:val="340"/>
              </w:trPr>
              <w:tc>
                <w:tcPr>
                  <w:tcW w:w="17054" w:type="dxa"/>
                  <w:gridSpan w:val="8"/>
                </w:tcPr>
                <w:p w:rsidR="00E905DF" w:rsidRDefault="00E905DF">
                  <w:pPr>
                    <w:spacing w:after="0" w:line="240" w:lineRule="auto"/>
                  </w:pPr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Godina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  <w:tc>
                <w:tcPr>
                  <w:tcW w:w="160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2023.</w:t>
                  </w:r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  <w:tc>
                <w:tcPr>
                  <w:tcW w:w="160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GRADSKI URED ZA GOSPODARSTVO, EKOLOŠKU ODRŽIVOST I STRATEGIJSKO PLANIRANJE</w:t>
                  </w:r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Područje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  <w:tc>
                <w:tcPr>
                  <w:tcW w:w="1605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razvoja</w:t>
                  </w:r>
                  <w:proofErr w:type="spellEnd"/>
                </w:p>
              </w:tc>
            </w:tr>
            <w:tr w:rsidR="00986787" w:rsidTr="00591F27">
              <w:trPr>
                <w:trHeight w:val="262"/>
              </w:trPr>
              <w:tc>
                <w:tcPr>
                  <w:tcW w:w="1705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86787" w:rsidRPr="004E2B87" w:rsidRDefault="00986787" w:rsidP="00DB68AE">
                  <w:pPr>
                    <w:spacing w:after="0" w:line="240" w:lineRule="auto"/>
                    <w:ind w:left="1231"/>
                    <w:rPr>
                      <w:rFonts w:ascii="Arial" w:eastAsia="Arial" w:hAnsi="Arial"/>
                      <w:color w:val="000000"/>
                    </w:rPr>
                  </w:pPr>
                  <w:r w:rsidRPr="004E2B87">
                    <w:rPr>
                      <w:rFonts w:ascii="Arial" w:eastAsia="Arial" w:hAnsi="Arial"/>
                      <w:color w:val="000000"/>
                    </w:rPr>
                    <w:t>OVAJ POPIS JE OBJAVLJEN NA INTER</w:t>
                  </w:r>
                  <w:r w:rsidR="00F45719">
                    <w:rPr>
                      <w:rFonts w:ascii="Arial" w:eastAsia="Arial" w:hAnsi="Arial"/>
                      <w:color w:val="000000"/>
                    </w:rPr>
                    <w:t xml:space="preserve">NETSKOJ STRANICI GRADA ZAGREBA </w:t>
                  </w:r>
                  <w:r w:rsidR="00F45719" w:rsidRPr="001B6A3B">
                    <w:rPr>
                      <w:rFonts w:ascii="Arial" w:eastAsia="Arial" w:hAnsi="Arial"/>
                      <w:b/>
                    </w:rPr>
                    <w:t>07</w:t>
                  </w:r>
                  <w:r w:rsidRPr="001B6A3B">
                    <w:rPr>
                      <w:rFonts w:ascii="Arial" w:eastAsia="Arial" w:hAnsi="Arial"/>
                      <w:b/>
                    </w:rPr>
                    <w:t>.0</w:t>
                  </w:r>
                  <w:r w:rsidR="00F45719" w:rsidRPr="001B6A3B">
                    <w:rPr>
                      <w:rFonts w:ascii="Arial" w:eastAsia="Arial" w:hAnsi="Arial"/>
                      <w:b/>
                    </w:rPr>
                    <w:t>9</w:t>
                  </w:r>
                  <w:r w:rsidRPr="001B6A3B">
                    <w:rPr>
                      <w:rFonts w:ascii="Arial" w:eastAsia="Arial" w:hAnsi="Arial"/>
                      <w:b/>
                    </w:rPr>
                    <w:t>.2023</w:t>
                  </w:r>
                  <w:r w:rsidR="001B6A3B" w:rsidRPr="001B6A3B">
                    <w:rPr>
                      <w:rFonts w:ascii="Arial" w:eastAsia="Arial" w:hAnsi="Arial"/>
                      <w:b/>
                    </w:rPr>
                    <w:t>.</w:t>
                  </w:r>
                </w:p>
                <w:p w:rsidR="00986787" w:rsidRPr="004E2B87" w:rsidRDefault="00986787" w:rsidP="00DB68AE">
                  <w:pPr>
                    <w:spacing w:after="0" w:line="240" w:lineRule="auto"/>
                    <w:ind w:left="1231"/>
                    <w:rPr>
                      <w:rFonts w:ascii="Arial" w:eastAsia="Arial" w:hAnsi="Arial"/>
                      <w:color w:val="000000"/>
                    </w:rPr>
                  </w:pPr>
                </w:p>
                <w:p w:rsidR="00986787" w:rsidRPr="004E2B87" w:rsidRDefault="00986787" w:rsidP="00DB68AE">
                  <w:pPr>
                    <w:spacing w:after="0" w:line="240" w:lineRule="auto"/>
                    <w:ind w:left="1231"/>
                    <w:rPr>
                      <w:rFonts w:ascii="Arial" w:eastAsia="Arial" w:hAnsi="Arial"/>
                      <w:color w:val="FF0000"/>
                    </w:rPr>
                  </w:pPr>
                  <w:r w:rsidRPr="004E2B87">
                    <w:rPr>
                      <w:rFonts w:ascii="Arial" w:eastAsia="Arial" w:hAnsi="Arial"/>
                      <w:color w:val="000000"/>
                    </w:rPr>
                    <w:t>ROK ZA PODNOŠENJE PRIGOVORA NA POPIS JE OSAM DANA OD OBJAVE, ZAKLJUČNO S</w:t>
                  </w:r>
                  <w:r w:rsidR="00F45719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 w:rsidR="00F45719" w:rsidRPr="001B6A3B">
                    <w:rPr>
                      <w:rFonts w:ascii="Arial" w:eastAsia="Arial" w:hAnsi="Arial"/>
                      <w:b/>
                    </w:rPr>
                    <w:t>15</w:t>
                  </w:r>
                  <w:r w:rsidRPr="001B6A3B">
                    <w:rPr>
                      <w:rFonts w:ascii="Arial" w:eastAsia="Arial" w:hAnsi="Arial"/>
                      <w:b/>
                    </w:rPr>
                    <w:t>.0</w:t>
                  </w:r>
                  <w:r w:rsidR="00F45719" w:rsidRPr="001B6A3B">
                    <w:rPr>
                      <w:rFonts w:ascii="Arial" w:eastAsia="Arial" w:hAnsi="Arial"/>
                      <w:b/>
                    </w:rPr>
                    <w:t>9</w:t>
                  </w:r>
                  <w:r w:rsidRPr="001B6A3B">
                    <w:rPr>
                      <w:rFonts w:ascii="Arial" w:eastAsia="Arial" w:hAnsi="Arial"/>
                      <w:b/>
                    </w:rPr>
                    <w:t>.2023.</w:t>
                  </w:r>
                </w:p>
                <w:p w:rsidR="00986787" w:rsidRPr="004E2B87" w:rsidRDefault="00986787" w:rsidP="00DB68AE">
                  <w:pPr>
                    <w:spacing w:after="0" w:line="240" w:lineRule="auto"/>
                    <w:ind w:left="1231"/>
                    <w:rPr>
                      <w:rFonts w:ascii="Arial" w:eastAsia="Arial" w:hAnsi="Arial"/>
                      <w:color w:val="000000"/>
                    </w:rPr>
                  </w:pPr>
                </w:p>
                <w:p w:rsidR="001B311B" w:rsidRDefault="00986787" w:rsidP="00DB68AE">
                  <w:pPr>
                    <w:spacing w:after="0" w:line="240" w:lineRule="auto"/>
                    <w:ind w:left="1231"/>
                    <w:rPr>
                      <w:rFonts w:ascii="Arial" w:eastAsia="Arial" w:hAnsi="Arial"/>
                      <w:color w:val="000000"/>
                    </w:rPr>
                  </w:pP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Prigovor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se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podnosi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gradonačelniku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Grada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Zagreba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, u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pisanom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obliku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putem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Gradskog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E2B87">
                    <w:rPr>
                      <w:rFonts w:ascii="Arial" w:eastAsia="Arial" w:hAnsi="Arial"/>
                      <w:color w:val="000000"/>
                    </w:rPr>
                    <w:t>ured</w:t>
                  </w:r>
                  <w:r>
                    <w:rPr>
                      <w:rFonts w:ascii="Arial" w:eastAsia="Arial" w:hAnsi="Arial"/>
                      <w:color w:val="000000"/>
                    </w:rPr>
                    <w:t>a</w:t>
                  </w:r>
                  <w:proofErr w:type="spellEnd"/>
                  <w:r w:rsidRPr="004E2B87">
                    <w:rPr>
                      <w:rFonts w:ascii="Arial" w:eastAsia="Arial" w:hAnsi="Arial"/>
                      <w:color w:val="000000"/>
                    </w:rPr>
                    <w:t xml:space="preserve"> za gospodarstvo, ekološku održivost i strategijsko planiranje</w:t>
                  </w:r>
                  <w:r w:rsidR="001B311B">
                    <w:rPr>
                      <w:rFonts w:ascii="Arial" w:eastAsia="Arial" w:hAnsi="Arial"/>
                      <w:color w:val="000000"/>
                    </w:rPr>
                    <w:t>,</w:t>
                  </w:r>
                </w:p>
                <w:p w:rsidR="00986787" w:rsidRDefault="00986787" w:rsidP="00DB68AE">
                  <w:pPr>
                    <w:spacing w:after="0" w:line="240" w:lineRule="auto"/>
                    <w:ind w:left="1231"/>
                    <w:rPr>
                      <w:rFonts w:ascii="Arial" w:eastAsia="Arial" w:hAnsi="Arial"/>
                      <w:color w:val="000000"/>
                    </w:rPr>
                  </w:pPr>
                  <w:r>
                    <w:t xml:space="preserve"> </w:t>
                  </w:r>
                  <w:r w:rsidRPr="000E12B7">
                    <w:rPr>
                      <w:rFonts w:ascii="Arial" w:eastAsia="Arial" w:hAnsi="Arial"/>
                      <w:color w:val="000000"/>
                    </w:rPr>
                    <w:t xml:space="preserve">Park </w:t>
                  </w:r>
                  <w:proofErr w:type="spellStart"/>
                  <w:r w:rsidRPr="000E12B7">
                    <w:rPr>
                      <w:rFonts w:ascii="Arial" w:eastAsia="Arial" w:hAnsi="Arial"/>
                      <w:color w:val="000000"/>
                    </w:rPr>
                    <w:t>Stara</w:t>
                  </w:r>
                  <w:proofErr w:type="spellEnd"/>
                  <w:r w:rsidRPr="000E12B7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0E12B7">
                    <w:rPr>
                      <w:rFonts w:ascii="Arial" w:eastAsia="Arial" w:hAnsi="Arial"/>
                      <w:color w:val="000000"/>
                    </w:rPr>
                    <w:t>Trešnjevka</w:t>
                  </w:r>
                  <w:proofErr w:type="spellEnd"/>
                  <w:r w:rsidRPr="000E12B7">
                    <w:rPr>
                      <w:rFonts w:ascii="Arial" w:eastAsia="Arial" w:hAnsi="Arial"/>
                      <w:color w:val="000000"/>
                    </w:rPr>
                    <w:t xml:space="preserve"> 2, 10000 Zagreb</w:t>
                  </w:r>
                  <w:r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  <w:p w:rsidR="00591F27" w:rsidRDefault="00591F27" w:rsidP="00DB68AE">
                  <w:pPr>
                    <w:spacing w:after="0" w:line="240" w:lineRule="auto"/>
                    <w:ind w:left="1231"/>
                    <w:rPr>
                      <w:rFonts w:ascii="Arial" w:eastAsia="Arial" w:hAnsi="Arial"/>
                      <w:color w:val="000000"/>
                    </w:rPr>
                  </w:pPr>
                </w:p>
                <w:p w:rsidR="00591F27" w:rsidRDefault="00591F27" w:rsidP="0080544F">
                  <w:pPr>
                    <w:spacing w:after="0" w:line="240" w:lineRule="auto"/>
                    <w:ind w:left="97"/>
                    <w:rPr>
                      <w:rFonts w:ascii="Arial" w:eastAsia="Arial" w:hAnsi="Arial"/>
                      <w:b/>
                      <w:color w:val="FF0000"/>
                    </w:rPr>
                  </w:pP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Iznosi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su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iskazani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dvojno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te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su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izračunati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fiksnim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tečajem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konverzije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koji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</w:t>
                  </w:r>
                  <w:proofErr w:type="spellStart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>iznosi</w:t>
                  </w:r>
                  <w:proofErr w:type="spellEnd"/>
                  <w:r w:rsidRPr="00591F27">
                    <w:rPr>
                      <w:rFonts w:ascii="Arial" w:eastAsia="Arial" w:hAnsi="Arial"/>
                      <w:b/>
                      <w:color w:val="FF0000"/>
                    </w:rPr>
                    <w:t xml:space="preserve"> 7,53450</w:t>
                  </w:r>
                </w:p>
              </w:tc>
            </w:tr>
            <w:tr w:rsidR="00AB3BA0" w:rsidTr="00591F27">
              <w:trPr>
                <w:trHeight w:val="1118"/>
              </w:trPr>
              <w:tc>
                <w:tcPr>
                  <w:tcW w:w="100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broj</w:t>
                  </w:r>
                  <w:proofErr w:type="spellEnd"/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podnositelja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ili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ostvareni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broj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bodova</w:t>
                  </w:r>
                  <w:proofErr w:type="spellEnd"/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eurima</w:t>
                  </w:r>
                  <w:proofErr w:type="spellEnd"/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Odobrena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sredstva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kunama</w:t>
                  </w:r>
                  <w:proofErr w:type="spellEnd"/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ocjene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projekta</w:t>
                  </w:r>
                  <w:proofErr w:type="spellEnd"/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plaćanja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7054" w:type="dxa"/>
                  <w:gridSpan w:val="8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Zaštita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okoliša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razvoja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TERRA HUB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Mali,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veliki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eko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ratnici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6.638,77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50.019,81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Biom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Građani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urbanu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bioraznolikost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6.585,00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49.614,68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nezavisnu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medijsku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kulturu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Ponesi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svoje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!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4.640,30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34.962,34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Dani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mode 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4.592,00 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34.598,42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O.A.ZA.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Alternativa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ZAjednici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Oaza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djecu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4.655,00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35.073,10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RONILAČKI KLUB ADRIATICRO ZAGREB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SANACIJA ORNITOLOŠKOG STANIŠTA-S.O.S. SAVICA 2023.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4.655,00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35.073,10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OZANA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Sinergija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okoliša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3.320,79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25.020,49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oblikovanje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održivog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razvoja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(DOOR)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učinkovita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8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3.325,00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25.052,21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 IZVIĐAČA "PLAVI PINGVIN"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Zelene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dobre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navike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87,75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3.291,15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24.797,17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Artizanat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Kreativna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održivost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3.318,95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25.006,63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SUPEUS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Budućnost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ugodnog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stanovanja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BUS 2023.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1.100,00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8.287,95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izviđača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Javor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Potok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našeg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kvarta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2023.</w:t>
                  </w:r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2.175,00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16.387,54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SPORTSKE REKREACIJE SWIMIGYM</w:t>
                  </w:r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superheroji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Zemlje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2.351,52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17.717,53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  <w:tr w:rsidR="00AB3BA0" w:rsidTr="00591F27">
              <w:trPr>
                <w:trHeight w:val="262"/>
              </w:trPr>
              <w:tc>
                <w:tcPr>
                  <w:tcW w:w="10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14.</w:t>
                  </w:r>
                </w:p>
              </w:tc>
              <w:tc>
                <w:tcPr>
                  <w:tcW w:w="16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za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nezavisnu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medijsku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kulturu</w:t>
                  </w:r>
                  <w:proofErr w:type="spellEnd"/>
                </w:p>
              </w:tc>
              <w:tc>
                <w:tcPr>
                  <w:tcW w:w="45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Nulta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stopa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otpada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Zagrebu</w:t>
                  </w:r>
                  <w:proofErr w:type="spellEnd"/>
                </w:p>
              </w:tc>
              <w:tc>
                <w:tcPr>
                  <w:tcW w:w="101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80,25</w:t>
                  </w:r>
                </w:p>
              </w:tc>
              <w:tc>
                <w:tcPr>
                  <w:tcW w:w="12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2.351,52 EUR </w:t>
                  </w:r>
                </w:p>
              </w:tc>
              <w:tc>
                <w:tcPr>
                  <w:tcW w:w="14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17.717,53 HRK</w:t>
                  </w:r>
                </w:p>
              </w:tc>
              <w:tc>
                <w:tcPr>
                  <w:tcW w:w="35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Ocijenjeno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prema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kriterijima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Javnog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natječaja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načinu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bodovanja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sukladno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Programu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financiranja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udruga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iz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područja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Zaštita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okoliša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i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održivog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razvoja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u 2023.</w:t>
                  </w:r>
                </w:p>
              </w:tc>
              <w:tc>
                <w:tcPr>
                  <w:tcW w:w="261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905DF" w:rsidRDefault="00AC45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financiranju</w:t>
                  </w:r>
                  <w:proofErr w:type="spellEnd"/>
                </w:p>
              </w:tc>
            </w:tr>
          </w:tbl>
          <w:p w:rsidR="00E905DF" w:rsidRDefault="00E905DF">
            <w:pPr>
              <w:spacing w:after="0" w:line="240" w:lineRule="auto"/>
            </w:pPr>
          </w:p>
        </w:tc>
      </w:tr>
    </w:tbl>
    <w:p w:rsidR="00E905DF" w:rsidRDefault="00E905DF">
      <w:pPr>
        <w:spacing w:after="0" w:line="240" w:lineRule="auto"/>
      </w:pPr>
    </w:p>
    <w:sectPr w:rsidR="00E905DF">
      <w:footerReference w:type="default" r:id="rId7"/>
      <w:pgSz w:w="18188" w:h="11905" w:orient="landscape"/>
      <w:pgMar w:top="566" w:right="566" w:bottom="110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184" w:rsidRDefault="00045184">
      <w:pPr>
        <w:spacing w:after="0" w:line="240" w:lineRule="auto"/>
      </w:pPr>
      <w:r>
        <w:separator/>
      </w:r>
    </w:p>
  </w:endnote>
  <w:endnote w:type="continuationSeparator" w:id="0">
    <w:p w:rsidR="00045184" w:rsidRDefault="00045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746"/>
      <w:gridCol w:w="2801"/>
      <w:gridCol w:w="1417"/>
    </w:tblGrid>
    <w:tr w:rsidR="00E905DF">
      <w:tc>
        <w:tcPr>
          <w:tcW w:w="6089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</w:tr>
    <w:tr w:rsidR="00E905DF">
      <w:tc>
        <w:tcPr>
          <w:tcW w:w="6089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1"/>
          </w:tblGrid>
          <w:tr w:rsidR="00E905DF">
            <w:trPr>
              <w:trHeight w:val="206"/>
            </w:trPr>
            <w:tc>
              <w:tcPr>
                <w:tcW w:w="280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05DF" w:rsidRDefault="00AC4586">
                <w:pPr>
                  <w:spacing w:after="0" w:line="240" w:lineRule="auto"/>
                  <w:jc w:val="right"/>
                </w:pPr>
                <w:proofErr w:type="spellStart"/>
                <w:r>
                  <w:rPr>
                    <w:rFonts w:ascii="Tahoma" w:eastAsia="Tahoma" w:hAnsi="Tahoma"/>
                    <w:color w:val="000000"/>
                    <w:sz w:val="14"/>
                  </w:rPr>
                  <w:t>Stranica</w:t>
                </w:r>
                <w:proofErr w:type="spellEnd"/>
                <w:r>
                  <w:rPr>
                    <w:rFonts w:ascii="Tahoma" w:eastAsia="Tahoma" w:hAnsi="Tahoma"/>
                    <w:color w:val="000000"/>
                    <w:sz w:val="14"/>
                  </w:rPr>
                  <w:t xml:space="preserve"> 1 od 1</w:t>
                </w:r>
              </w:p>
            </w:tc>
          </w:tr>
        </w:tbl>
        <w:p w:rsidR="00E905DF" w:rsidRDefault="00E905DF">
          <w:pPr>
            <w:spacing w:after="0" w:line="240" w:lineRule="auto"/>
          </w:pPr>
        </w:p>
      </w:tc>
      <w:tc>
        <w:tcPr>
          <w:tcW w:w="1417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</w:tr>
    <w:tr w:rsidR="00E905DF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E905DF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E905DF" w:rsidRDefault="001B6A3B" w:rsidP="00F45719">
                <w:pPr>
                  <w:spacing w:after="0" w:line="240" w:lineRule="auto"/>
                </w:pPr>
                <w:proofErr w:type="spellStart"/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</w:t>
                </w:r>
                <w:proofErr w:type="spellEnd"/>
                <w:r>
                  <w:rPr>
                    <w:rFonts w:ascii="Tahoma" w:eastAsia="Tahoma" w:hAnsi="Tahoma"/>
                    <w:color w:val="000000"/>
                    <w:sz w:val="14"/>
                  </w:rPr>
                  <w:t>: 06</w:t>
                </w:r>
                <w:r w:rsidR="00AC4586">
                  <w:rPr>
                    <w:rFonts w:ascii="Tahoma" w:eastAsia="Tahoma" w:hAnsi="Tahoma"/>
                    <w:color w:val="000000"/>
                    <w:sz w:val="14"/>
                  </w:rPr>
                  <w:t>.0</w:t>
                </w:r>
                <w:r w:rsidR="00F45719">
                  <w:rPr>
                    <w:rFonts w:ascii="Tahoma" w:eastAsia="Tahoma" w:hAnsi="Tahoma"/>
                    <w:color w:val="000000"/>
                    <w:sz w:val="14"/>
                  </w:rPr>
                  <w:t>9</w:t>
                </w:r>
                <w:r w:rsidR="00AC4586">
                  <w:rPr>
                    <w:rFonts w:ascii="Tahoma" w:eastAsia="Tahoma" w:hAnsi="Tahoma"/>
                    <w:color w:val="000000"/>
                    <w:sz w:val="14"/>
                  </w:rPr>
                  <w:t>.2023. 14:00</w:t>
                </w:r>
              </w:p>
            </w:tc>
          </w:tr>
        </w:tbl>
        <w:p w:rsidR="00E905DF" w:rsidRDefault="00E905DF">
          <w:pPr>
            <w:spacing w:after="0" w:line="240" w:lineRule="auto"/>
          </w:pPr>
        </w:p>
      </w:tc>
      <w:tc>
        <w:tcPr>
          <w:tcW w:w="6746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2801" w:type="dxa"/>
          <w:vMerge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</w:tr>
    <w:tr w:rsidR="00E905DF">
      <w:tc>
        <w:tcPr>
          <w:tcW w:w="6089" w:type="dxa"/>
          <w:vMerge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</w:tr>
    <w:tr w:rsidR="00E905DF">
      <w:tc>
        <w:tcPr>
          <w:tcW w:w="6089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2801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E905DF" w:rsidRDefault="00E905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184" w:rsidRDefault="00045184">
      <w:pPr>
        <w:spacing w:after="0" w:line="240" w:lineRule="auto"/>
      </w:pPr>
      <w:r>
        <w:separator/>
      </w:r>
    </w:p>
  </w:footnote>
  <w:footnote w:type="continuationSeparator" w:id="0">
    <w:p w:rsidR="00045184" w:rsidRDefault="00045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5DF"/>
    <w:rsid w:val="00045184"/>
    <w:rsid w:val="001B311B"/>
    <w:rsid w:val="001B6A3B"/>
    <w:rsid w:val="00591F27"/>
    <w:rsid w:val="0080544F"/>
    <w:rsid w:val="00986787"/>
    <w:rsid w:val="00AB3BA0"/>
    <w:rsid w:val="00AC4586"/>
    <w:rsid w:val="00BB3192"/>
    <w:rsid w:val="00DB68AE"/>
    <w:rsid w:val="00E905DF"/>
    <w:rsid w:val="00F45719"/>
    <w:rsid w:val="00F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5F44"/>
  <w15:docId w15:val="{46F7DA09-E17C-4DD0-A630-CCA8E821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4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719"/>
  </w:style>
  <w:style w:type="paragraph" w:styleId="Footer">
    <w:name w:val="footer"/>
    <w:basedOn w:val="Normal"/>
    <w:link w:val="FooterChar"/>
    <w:uiPriority w:val="99"/>
    <w:unhideWhenUsed/>
    <w:rsid w:val="00F4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Josipa Karača</dc:creator>
  <dc:description/>
  <cp:lastModifiedBy>Luka Kamenski</cp:lastModifiedBy>
  <cp:revision>9</cp:revision>
  <dcterms:created xsi:type="dcterms:W3CDTF">2023-07-31T12:01:00Z</dcterms:created>
  <dcterms:modified xsi:type="dcterms:W3CDTF">2023-09-06T09:35:00Z</dcterms:modified>
</cp:coreProperties>
</file>